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2D" w:rsidRDefault="008E312D" w:rsidP="008E312D">
      <w:pPr>
        <w:pStyle w:val="BodyText3"/>
        <w:widowControl w:val="0"/>
        <w:spacing w:after="0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Benefits </w:t>
      </w:r>
      <w:proofErr w:type="gramStart"/>
      <w:r>
        <w:rPr>
          <w:rFonts w:ascii="Georgia" w:hAnsi="Georgia"/>
          <w:b/>
          <w:bCs/>
          <w:sz w:val="20"/>
          <w:szCs w:val="20"/>
        </w:rPr>
        <w:t>Of</w:t>
      </w:r>
      <w:proofErr w:type="gramEnd"/>
      <w:r>
        <w:rPr>
          <w:rFonts w:ascii="Georgia" w:hAnsi="Georgia"/>
          <w:b/>
          <w:bCs/>
          <w:sz w:val="20"/>
          <w:szCs w:val="20"/>
        </w:rPr>
        <w:t xml:space="preserve"> Stocking Blue Tilapia</w:t>
      </w:r>
    </w:p>
    <w:p w:rsidR="008E312D" w:rsidRDefault="008E312D" w:rsidP="008E312D">
      <w:pPr>
        <w:pStyle w:val="BodyText3"/>
        <w:widowControl w:val="0"/>
        <w:spacing w:after="0"/>
        <w:jc w:val="center"/>
        <w:rPr>
          <w:rFonts w:ascii="Georgia" w:hAnsi="Georgia"/>
          <w:b/>
          <w:bCs/>
          <w:sz w:val="20"/>
          <w:szCs w:val="20"/>
        </w:rPr>
      </w:pP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 xml:space="preserve">Blue Tilapia eat many of the common types of filamentous algae, blue green algae, </w:t>
      </w:r>
      <w:proofErr w:type="spellStart"/>
      <w:r w:rsidRPr="008E312D">
        <w:rPr>
          <w:rFonts w:ascii="Georgia" w:hAnsi="Georgia"/>
          <w:sz w:val="24"/>
          <w:szCs w:val="24"/>
        </w:rPr>
        <w:t>chara</w:t>
      </w:r>
      <w:proofErr w:type="spellEnd"/>
      <w:r w:rsidRPr="008E312D">
        <w:rPr>
          <w:rFonts w:ascii="Georgia" w:hAnsi="Georgia"/>
          <w:sz w:val="24"/>
          <w:szCs w:val="24"/>
        </w:rPr>
        <w:t xml:space="preserve">, duckweed, </w:t>
      </w:r>
      <w:proofErr w:type="spellStart"/>
      <w:r w:rsidRPr="008E312D">
        <w:rPr>
          <w:rFonts w:ascii="Georgia" w:hAnsi="Georgia"/>
          <w:sz w:val="24"/>
          <w:szCs w:val="24"/>
        </w:rPr>
        <w:t>watermeal</w:t>
      </w:r>
      <w:proofErr w:type="spellEnd"/>
      <w:r w:rsidRPr="008E312D">
        <w:rPr>
          <w:rFonts w:ascii="Georgia" w:hAnsi="Georgia"/>
          <w:sz w:val="24"/>
          <w:szCs w:val="24"/>
        </w:rPr>
        <w:t>, nuisance rooted aquatic vegetation. A perfect pa</w:t>
      </w:r>
      <w:r w:rsidR="00AB67C9">
        <w:rPr>
          <w:rFonts w:ascii="Georgia" w:hAnsi="Georgia"/>
          <w:sz w:val="24"/>
          <w:szCs w:val="24"/>
        </w:rPr>
        <w:t>i</w:t>
      </w:r>
      <w:r w:rsidRPr="008E312D">
        <w:rPr>
          <w:rFonts w:ascii="Georgia" w:hAnsi="Georgia"/>
          <w:sz w:val="24"/>
          <w:szCs w:val="24"/>
        </w:rPr>
        <w:t xml:space="preserve">r with the </w:t>
      </w:r>
      <w:proofErr w:type="spellStart"/>
      <w:r w:rsidRPr="008E312D">
        <w:rPr>
          <w:rFonts w:ascii="Georgia" w:hAnsi="Georgia"/>
          <w:sz w:val="24"/>
          <w:szCs w:val="24"/>
        </w:rPr>
        <w:t>amur</w:t>
      </w:r>
      <w:proofErr w:type="spellEnd"/>
      <w:r w:rsidRPr="008E312D">
        <w:rPr>
          <w:rFonts w:ascii="Georgia" w:hAnsi="Georgia"/>
          <w:sz w:val="24"/>
          <w:szCs w:val="24"/>
        </w:rPr>
        <w:t xml:space="preserve"> who will not eat these types of algae 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Prolific breeders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 xml:space="preserve">Fish spawn when they reach 4” \ water temperature is above 68 F 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Lay up to 1500 eggs per female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Spawn every 18 to 21 days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The babies are the ones that put the biggest strain on the algae \by converting vegetation into a bait fish for your predator fish.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 xml:space="preserve">Reduce demand on minnows and </w:t>
      </w:r>
      <w:proofErr w:type="spellStart"/>
      <w:r w:rsidRPr="008E312D">
        <w:rPr>
          <w:rFonts w:ascii="Georgia" w:hAnsi="Georgia"/>
          <w:sz w:val="24"/>
          <w:szCs w:val="24"/>
        </w:rPr>
        <w:t>Amurs</w:t>
      </w:r>
      <w:proofErr w:type="spellEnd"/>
      <w:r w:rsidRPr="008E312D">
        <w:rPr>
          <w:rFonts w:ascii="Georgia" w:hAnsi="Georgia"/>
          <w:sz w:val="24"/>
          <w:szCs w:val="24"/>
        </w:rPr>
        <w:t xml:space="preserve"> 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Increase the size and population of other fish in your pond.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Fall temp cause fish to slow down allowing predator fish of all sizes to gorge itself just in time for winter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Control Muck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Reduce unpleasant gases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Most Eco Friendly solution to controlling algae, no more chemicals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>Finally a solution from vegetation for pond owners who use their pond as a water supply.</w:t>
      </w:r>
    </w:p>
    <w:p w:rsidR="008E312D" w:rsidRPr="008E312D" w:rsidRDefault="008E312D" w:rsidP="008E312D">
      <w:pPr>
        <w:pStyle w:val="BodyText3"/>
        <w:widowControl w:val="0"/>
        <w:spacing w:after="0"/>
        <w:ind w:left="360" w:hanging="360"/>
        <w:rPr>
          <w:rFonts w:ascii="Georgia" w:hAnsi="Georgia"/>
          <w:sz w:val="24"/>
          <w:szCs w:val="24"/>
        </w:rPr>
      </w:pPr>
      <w:r w:rsidRPr="008E312D">
        <w:rPr>
          <w:rFonts w:ascii="Symbol" w:hAnsi="Symbol"/>
          <w:sz w:val="24"/>
          <w:szCs w:val="24"/>
        </w:rPr>
        <w:t></w:t>
      </w:r>
      <w:r w:rsidRPr="008E312D">
        <w:rPr>
          <w:sz w:val="24"/>
          <w:szCs w:val="24"/>
        </w:rPr>
        <w:t> </w:t>
      </w:r>
      <w:r w:rsidRPr="008E312D">
        <w:rPr>
          <w:rFonts w:ascii="Georgia" w:hAnsi="Georgia"/>
          <w:sz w:val="24"/>
          <w:szCs w:val="24"/>
        </w:rPr>
        <w:t xml:space="preserve">A perfect substitution for the bluegills since they </w:t>
      </w:r>
      <w:proofErr w:type="spellStart"/>
      <w:r w:rsidRPr="008E312D">
        <w:rPr>
          <w:rFonts w:ascii="Georgia" w:hAnsi="Georgia"/>
          <w:sz w:val="24"/>
          <w:szCs w:val="24"/>
        </w:rPr>
        <w:t>can not</w:t>
      </w:r>
      <w:proofErr w:type="spellEnd"/>
      <w:r w:rsidRPr="008E312D">
        <w:rPr>
          <w:rFonts w:ascii="Georgia" w:hAnsi="Georgia"/>
          <w:sz w:val="24"/>
          <w:szCs w:val="24"/>
        </w:rPr>
        <w:t xml:space="preserve"> take over your pond.</w:t>
      </w:r>
    </w:p>
    <w:p w:rsidR="008E312D" w:rsidRDefault="008E312D" w:rsidP="008E312D">
      <w:pPr>
        <w:pStyle w:val="BodyText3"/>
        <w:widowControl w:val="0"/>
        <w:spacing w:after="0"/>
        <w:rPr>
          <w:rFonts w:ascii="Georgia" w:hAnsi="Georgia"/>
          <w:sz w:val="24"/>
          <w:szCs w:val="24"/>
        </w:rPr>
      </w:pPr>
      <w:r w:rsidRPr="008E312D">
        <w:rPr>
          <w:rFonts w:ascii="Georgia" w:hAnsi="Georgia"/>
          <w:sz w:val="24"/>
          <w:szCs w:val="24"/>
        </w:rPr>
        <w:t>The list goes on but the time is now we only sell these the first part of June and we have secured a big supply however demand for the fish is great. Please call and place your order for these fish today.  Fish supplied first come first serve bases</w:t>
      </w:r>
    </w:p>
    <w:p w:rsidR="008E312D" w:rsidRDefault="003A0668" w:rsidP="00F9156F">
      <w:pPr>
        <w:pStyle w:val="BodyText3"/>
        <w:widowControl w:val="0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4-6” = Approx </w:t>
      </w:r>
      <w:r w:rsidR="00F9156F">
        <w:rPr>
          <w:rFonts w:ascii="Georgia" w:hAnsi="Georgia"/>
          <w:sz w:val="24"/>
          <w:szCs w:val="24"/>
        </w:rPr>
        <w:t>6-</w:t>
      </w:r>
      <w:r>
        <w:rPr>
          <w:rFonts w:ascii="Georgia" w:hAnsi="Georgia"/>
          <w:sz w:val="24"/>
          <w:szCs w:val="24"/>
        </w:rPr>
        <w:t xml:space="preserve">10 fish per lb  </w:t>
      </w:r>
      <w:r w:rsidR="00F9156F">
        <w:rPr>
          <w:rFonts w:ascii="Georgia" w:hAnsi="Georgia"/>
          <w:sz w:val="24"/>
          <w:szCs w:val="24"/>
        </w:rPr>
        <w:t xml:space="preserve">     </w:t>
      </w:r>
      <w:r>
        <w:rPr>
          <w:rFonts w:ascii="Georgia" w:hAnsi="Georgia"/>
          <w:sz w:val="24"/>
          <w:szCs w:val="24"/>
        </w:rPr>
        <w:t xml:space="preserve"> 6-10” </w:t>
      </w:r>
      <w:r w:rsidR="00F9156F">
        <w:rPr>
          <w:rFonts w:ascii="Georgia" w:hAnsi="Georgia"/>
          <w:sz w:val="24"/>
          <w:szCs w:val="24"/>
        </w:rPr>
        <w:t>= Approx 2-</w:t>
      </w:r>
      <w:r w:rsidR="0084031B">
        <w:rPr>
          <w:rFonts w:ascii="Georgia" w:hAnsi="Georgia"/>
          <w:sz w:val="24"/>
          <w:szCs w:val="24"/>
        </w:rPr>
        <w:t>5</w:t>
      </w:r>
      <w:r w:rsidR="00F9156F">
        <w:rPr>
          <w:rFonts w:ascii="Georgia" w:hAnsi="Georgia"/>
          <w:sz w:val="24"/>
          <w:szCs w:val="24"/>
        </w:rPr>
        <w:t xml:space="preserve"> fish per lb</w:t>
      </w:r>
      <w:r>
        <w:rPr>
          <w:rFonts w:ascii="Georgia" w:hAnsi="Georgia"/>
          <w:sz w:val="24"/>
          <w:szCs w:val="24"/>
        </w:rPr>
        <w:t xml:space="preserve"> </w:t>
      </w:r>
    </w:p>
    <w:p w:rsidR="003A0668" w:rsidRPr="003A0668" w:rsidRDefault="003A0668" w:rsidP="003A0668">
      <w:pPr>
        <w:pStyle w:val="BodyText3"/>
        <w:widowControl w:val="0"/>
        <w:spacing w:after="0"/>
        <w:rPr>
          <w:rFonts w:ascii="Georgia" w:hAnsi="Georgia"/>
          <w:sz w:val="24"/>
          <w:szCs w:val="24"/>
        </w:rPr>
      </w:pPr>
    </w:p>
    <w:p w:rsidR="008E312D" w:rsidRDefault="00DC66C4" w:rsidP="008E312D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3.5pt;margin-top:445.5pt;width:184.9pt;height:135.6pt;z-index:251658240;mso-wrap-distance-left:2.88pt;mso-wrap-distance-top:2.88pt;mso-wrap-distance-right:2.88pt;mso-wrap-distance-bottom:2.88p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  <w:r w:rsidR="008E312D">
        <w:rPr>
          <w:color w:val="auto"/>
          <w:kern w:val="0"/>
          <w:sz w:val="24"/>
          <w:szCs w:val="24"/>
        </w:rPr>
        <w:t>Blue Tilapia Stocking Density Chart</w:t>
      </w:r>
    </w:p>
    <w:tbl>
      <w:tblPr>
        <w:tblW w:w="7480" w:type="dxa"/>
        <w:tblCellMar>
          <w:left w:w="0" w:type="dxa"/>
          <w:right w:w="0" w:type="dxa"/>
        </w:tblCellMar>
        <w:tblLook w:val="04A0"/>
      </w:tblPr>
      <w:tblGrid>
        <w:gridCol w:w="1270"/>
        <w:gridCol w:w="1643"/>
        <w:gridCol w:w="1170"/>
        <w:gridCol w:w="984"/>
        <w:gridCol w:w="1073"/>
        <w:gridCol w:w="1340"/>
      </w:tblGrid>
      <w:tr w:rsidR="008E312D" w:rsidRPr="008E312D" w:rsidTr="008E312D">
        <w:trPr>
          <w:trHeight w:val="835"/>
        </w:trPr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0" w:type="dxa"/>
            </w:tcMar>
            <w:vAlign w:val="bottom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Amount of Pond</w:t>
            </w:r>
          </w:p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Covered by Aquatic Vegetation</w:t>
            </w:r>
          </w:p>
        </w:tc>
        <w:tc>
          <w:tcPr>
            <w:tcW w:w="1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0" w:type="dxa"/>
            </w:tcMar>
            <w:vAlign w:val="bottom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Stocked Lbs of Tilapia per Acre of Water</w:t>
            </w:r>
          </w:p>
        </w:tc>
        <w:tc>
          <w:tcPr>
            <w:tcW w:w="4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* Existing Size of Predator Fish. If no Large Mouth Bass was stocked than subtract 2” from the predator size</w:t>
            </w:r>
          </w:p>
        </w:tc>
      </w:tr>
      <w:tr w:rsidR="008E312D" w:rsidRPr="008E312D" w:rsidTr="008E312D">
        <w:trPr>
          <w:trHeight w:val="480"/>
        </w:trPr>
        <w:tc>
          <w:tcPr>
            <w:tcW w:w="12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  <w:rPr>
                <w:b/>
                <w:bCs/>
              </w:rPr>
            </w:pPr>
          </w:p>
        </w:tc>
        <w:tc>
          <w:tcPr>
            <w:tcW w:w="1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0" w:type="dxa"/>
            </w:tcMar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* Less than 8”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0" w:type="dxa"/>
            </w:tcMar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*8”-10”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0" w:type="dxa"/>
            </w:tcMar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*10”-12”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0" w:type="dxa"/>
              <w:bottom w:w="58" w:type="dxa"/>
              <w:right w:w="0" w:type="dxa"/>
            </w:tcMar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*12” +</w:t>
            </w:r>
          </w:p>
        </w:tc>
      </w:tr>
      <w:tr w:rsidR="008E312D" w:rsidRPr="008E312D" w:rsidTr="008E312D">
        <w:trPr>
          <w:trHeight w:val="281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Little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10-15lbs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>Stock</w:t>
            </w: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>All</w:t>
            </w: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>4”-6”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Default="008E312D" w:rsidP="008E312D">
            <w:pPr>
              <w:widowControl w:val="0"/>
              <w:jc w:val="center"/>
            </w:pPr>
            <w:r w:rsidRPr="008E312D">
              <w:t>Stock</w:t>
            </w: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 xml:space="preserve"> 75%  </w:t>
            </w: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 xml:space="preserve">   4”-6”</w:t>
            </w:r>
          </w:p>
          <w:p w:rsidR="008E312D" w:rsidRPr="008E312D" w:rsidRDefault="008E312D" w:rsidP="008E312D">
            <w:pPr>
              <w:widowControl w:val="0"/>
              <w:jc w:val="center"/>
            </w:pP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 xml:space="preserve">25%     </w:t>
            </w:r>
          </w:p>
          <w:p w:rsidR="008E312D" w:rsidRPr="008E312D" w:rsidRDefault="008E312D" w:rsidP="003A0668">
            <w:pPr>
              <w:widowControl w:val="0"/>
              <w:jc w:val="center"/>
            </w:pPr>
            <w:r w:rsidRPr="008E312D">
              <w:t xml:space="preserve"> </w:t>
            </w:r>
            <w:r w:rsidR="003A0668">
              <w:t>6</w:t>
            </w:r>
            <w:r w:rsidRPr="008E312D">
              <w:t>”-10”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Default="008E312D" w:rsidP="008E312D">
            <w:pPr>
              <w:widowControl w:val="0"/>
              <w:jc w:val="center"/>
            </w:pPr>
            <w:r w:rsidRPr="008E312D">
              <w:t xml:space="preserve">Stock  </w:t>
            </w: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 xml:space="preserve">25%    </w:t>
            </w: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 xml:space="preserve"> 4”-6”</w:t>
            </w:r>
          </w:p>
          <w:p w:rsidR="008E312D" w:rsidRPr="008E312D" w:rsidRDefault="008E312D" w:rsidP="008E312D">
            <w:pPr>
              <w:widowControl w:val="0"/>
              <w:jc w:val="center"/>
            </w:pP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 xml:space="preserve">75%      </w:t>
            </w:r>
          </w:p>
          <w:p w:rsidR="008E312D" w:rsidRPr="008E312D" w:rsidRDefault="008E312D" w:rsidP="003A0668">
            <w:pPr>
              <w:widowControl w:val="0"/>
              <w:jc w:val="center"/>
            </w:pPr>
            <w:r w:rsidRPr="008E312D">
              <w:t xml:space="preserve"> </w:t>
            </w:r>
            <w:r w:rsidR="003A0668">
              <w:t>6</w:t>
            </w:r>
            <w:r w:rsidRPr="008E312D">
              <w:t>”-10”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>Stock</w:t>
            </w:r>
          </w:p>
          <w:p w:rsidR="008E312D" w:rsidRPr="008E312D" w:rsidRDefault="008E312D" w:rsidP="008E312D">
            <w:pPr>
              <w:widowControl w:val="0"/>
              <w:jc w:val="center"/>
            </w:pPr>
            <w:r w:rsidRPr="008E312D">
              <w:t>All</w:t>
            </w:r>
          </w:p>
          <w:p w:rsidR="008E312D" w:rsidRPr="008E312D" w:rsidRDefault="003A0668" w:rsidP="008E312D">
            <w:pPr>
              <w:widowControl w:val="0"/>
              <w:jc w:val="center"/>
            </w:pPr>
            <w:r>
              <w:t>6</w:t>
            </w:r>
            <w:r w:rsidR="008E312D" w:rsidRPr="008E312D">
              <w:t>”-10”</w:t>
            </w:r>
          </w:p>
        </w:tc>
      </w:tr>
      <w:tr w:rsidR="008E312D" w:rsidRPr="008E312D" w:rsidTr="008E312D">
        <w:trPr>
          <w:trHeight w:val="204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Spotty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15-25lbs</w:t>
            </w: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</w:tr>
      <w:tr w:rsidR="008E312D" w:rsidRPr="008E312D" w:rsidTr="008E312D">
        <w:trPr>
          <w:trHeight w:val="537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1 ft  Around Pond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25-50lbs</w:t>
            </w: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</w:tr>
      <w:tr w:rsidR="008E312D" w:rsidRPr="008E312D" w:rsidTr="008E312D">
        <w:trPr>
          <w:trHeight w:val="375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Covered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E312D" w:rsidRPr="008E312D" w:rsidRDefault="008E312D" w:rsidP="008E312D">
            <w:pPr>
              <w:widowControl w:val="0"/>
              <w:jc w:val="center"/>
              <w:rPr>
                <w:b/>
                <w:bCs/>
              </w:rPr>
            </w:pPr>
            <w:r w:rsidRPr="008E312D">
              <w:rPr>
                <w:b/>
                <w:bCs/>
              </w:rPr>
              <w:t>50-100 lbs</w:t>
            </w: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312D" w:rsidRPr="008E312D" w:rsidRDefault="008E312D" w:rsidP="008E312D">
            <w:pPr>
              <w:jc w:val="center"/>
            </w:pPr>
          </w:p>
        </w:tc>
      </w:tr>
    </w:tbl>
    <w:p w:rsidR="007D4BD6" w:rsidRDefault="007D4BD6" w:rsidP="008E312D">
      <w:pPr>
        <w:widowControl w:val="0"/>
      </w:pPr>
    </w:p>
    <w:sectPr w:rsidR="007D4BD6" w:rsidSect="007D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785D"/>
    <w:multiLevelType w:val="hybridMultilevel"/>
    <w:tmpl w:val="C572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12D"/>
    <w:rsid w:val="00025F11"/>
    <w:rsid w:val="003A0668"/>
    <w:rsid w:val="003D2E17"/>
    <w:rsid w:val="007D4BD6"/>
    <w:rsid w:val="0084031B"/>
    <w:rsid w:val="00856CBD"/>
    <w:rsid w:val="008E312D"/>
    <w:rsid w:val="009D1CB2"/>
    <w:rsid w:val="00AB67C9"/>
    <w:rsid w:val="00D435AF"/>
    <w:rsid w:val="00DC66C4"/>
    <w:rsid w:val="00EE439A"/>
    <w:rsid w:val="00F9156F"/>
    <w:rsid w:val="00F9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8E312D"/>
    <w:pPr>
      <w:spacing w:after="240" w:line="309" w:lineRule="auto"/>
    </w:pPr>
    <w:rPr>
      <w:rFonts w:ascii="Gill Sans MT" w:eastAsia="Times New Roman" w:hAnsi="Gill Sans MT" w:cs="Times New Roman"/>
      <w:color w:val="000000"/>
      <w:kern w:val="28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8E312D"/>
    <w:rPr>
      <w:rFonts w:ascii="Gill Sans MT" w:eastAsia="Times New Roman" w:hAnsi="Gill Sans MT" w:cs="Times New Roman"/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Remlinger</dc:creator>
  <cp:lastModifiedBy>Remlinger</cp:lastModifiedBy>
  <cp:revision>2</cp:revision>
  <dcterms:created xsi:type="dcterms:W3CDTF">2013-03-12T23:45:00Z</dcterms:created>
  <dcterms:modified xsi:type="dcterms:W3CDTF">2013-03-12T23:45:00Z</dcterms:modified>
</cp:coreProperties>
</file>